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0" w:right="3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Assignment </w:t>
      </w:r>
      <w:r>
        <w:rPr>
          <w:rFonts w:ascii="Arial"/>
          <w:b/>
          <w:spacing w:val="1"/>
          <w:sz w:val="24"/>
        </w:rPr>
        <w:t>of</w:t>
      </w:r>
      <w:r>
        <w:rPr>
          <w:rFonts w:ascii="Arial"/>
          <w:b/>
          <w:spacing w:val="-1"/>
          <w:sz w:val="24"/>
        </w:rPr>
        <w:t> Contract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tabs>
          <w:tab w:pos="2384" w:val="left" w:leader="none"/>
        </w:tabs>
        <w:spacing w:line="276" w:lineRule="auto"/>
        <w:ind w:right="456"/>
        <w:jc w:val="both"/>
      </w:pPr>
      <w:r>
        <w:rPr/>
        <w:t>FOR</w:t>
      </w:r>
      <w:r>
        <w:rPr>
          <w:spacing w:val="22"/>
        </w:rPr>
        <w:t> </w:t>
      </w:r>
      <w:r>
        <w:rPr/>
        <w:t>VALUABLE</w:t>
      </w:r>
      <w:r>
        <w:rPr>
          <w:spacing w:val="20"/>
        </w:rPr>
        <w:t> </w:t>
      </w:r>
      <w:r>
        <w:rPr/>
        <w:t>CONSIDERATION,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receipt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sufficiency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/>
        <w:t>hereby</w:t>
      </w:r>
      <w:r>
        <w:rPr>
          <w:spacing w:val="20"/>
        </w:rPr>
        <w:t> </w:t>
      </w:r>
      <w:r>
        <w:rPr>
          <w:spacing w:val="-1"/>
        </w:rPr>
        <w:t>acknowledged,</w:t>
      </w:r>
      <w:r>
        <w:rPr>
          <w:spacing w:val="63"/>
          <w:w w:val="99"/>
        </w:rPr>
        <w:t> </w:t>
      </w:r>
      <w:r>
        <w:rPr/>
        <w:t>ASSIGNOR,</w:t>
      </w:r>
      <w:r>
        <w:rPr>
          <w:spacing w:val="20"/>
        </w:rPr>
        <w:t> </w:t>
      </w:r>
      <w:r>
        <w:rPr/>
        <w:t>sells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transfers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1"/>
        </w:rPr>
        <w:t> </w:t>
      </w:r>
      <w:r>
        <w:rPr>
          <w:spacing w:val="-1"/>
        </w:rPr>
        <w:t>right,</w:t>
      </w:r>
      <w:r>
        <w:rPr>
          <w:spacing w:val="23"/>
        </w:rPr>
        <w:t> </w:t>
      </w:r>
      <w:r>
        <w:rPr>
          <w:spacing w:val="-1"/>
        </w:rPr>
        <w:t>title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interest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/>
        <w:t>specified</w:t>
      </w:r>
      <w:r>
        <w:rPr>
          <w:spacing w:val="23"/>
        </w:rPr>
        <w:t> </w:t>
      </w:r>
      <w:r>
        <w:rPr>
          <w:spacing w:val="-1"/>
        </w:rPr>
        <w:t>within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/>
        <w:t>agreement</w:t>
      </w:r>
      <w:r>
        <w:rPr>
          <w:spacing w:val="49"/>
          <w:w w:val="99"/>
        </w:rPr>
        <w:t> </w:t>
      </w:r>
      <w:r>
        <w:rPr>
          <w:spacing w:val="-1"/>
        </w:rPr>
        <w:t>dated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day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2"/>
        </w:rPr>
        <w:t>_</w:t>
      </w:r>
      <w:r>
        <w:rPr/>
        <w:t>  </w:t>
      </w:r>
      <w:r>
        <w:rPr>
          <w:spacing w:val="47"/>
        </w:rPr>
        <w:t> </w:t>
      </w:r>
      <w:r>
        <w:rPr>
          <w:spacing w:val="47"/>
          <w:u w:val="single" w:color="000000"/>
        </w:rPr>
      </w:r>
      <w:r>
        <w:rPr>
          <w:spacing w:val="47"/>
        </w:rPr>
      </w:r>
      <w:r>
        <w:rPr/>
        <w:t>,</w:t>
      </w:r>
      <w:r>
        <w:rPr>
          <w:spacing w:val="-2"/>
        </w:rPr>
        <w:t> </w:t>
      </w:r>
      <w:r>
        <w:rPr/>
        <w:t>20  </w:t>
      </w:r>
      <w:r>
        <w:rPr>
          <w:spacing w:val="47"/>
        </w:rPr>
        <w:t> </w:t>
      </w:r>
      <w:r>
        <w:rPr>
          <w:spacing w:val="47"/>
          <w:u w:val="single" w:color="000000"/>
        </w:rPr>
      </w:r>
      <w:r>
        <w:rPr>
          <w:spacing w:val="47"/>
        </w:rPr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ASSIGNEE 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136" w:val="left" w:leader="none"/>
          <w:tab w:pos="4782" w:val="left" w:leader="none"/>
          <w:tab w:pos="7246" w:val="left" w:leader="none"/>
          <w:tab w:pos="8241" w:val="left" w:leader="none"/>
          <w:tab w:pos="8469" w:val="left" w:leader="none"/>
        </w:tabs>
        <w:spacing w:line="276" w:lineRule="auto"/>
        <w:ind w:right="358"/>
        <w:jc w:val="both"/>
      </w:pP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consideration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1"/>
        </w:rPr>
        <w:t>the</w:t>
      </w:r>
      <w:r>
        <w:rPr>
          <w:spacing w:val="4"/>
        </w:rPr>
        <w:t> </w:t>
      </w:r>
      <w:r>
        <w:rPr/>
        <w:t>sum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2"/>
        </w:rPr>
        <w:t>_</w:t>
      </w:r>
      <w:r>
        <w:rPr/>
        <w:t>      </w:t>
      </w:r>
      <w:r>
        <w:rPr>
          <w:spacing w:val="41"/>
        </w:rPr>
        <w:t> </w:t>
      </w:r>
      <w:r>
        <w:rPr>
          <w:spacing w:val="41"/>
          <w:u w:val="single" w:color="000000"/>
        </w:rPr>
      </w:r>
      <w:r>
        <w:rPr>
          <w:spacing w:val="41"/>
        </w:rPr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8"/>
        </w:rPr>
        <w:t> </w:t>
      </w:r>
      <w:r>
        <w:rPr/>
        <w:t>good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valuable</w:t>
      </w:r>
      <w:r>
        <w:rPr>
          <w:spacing w:val="8"/>
        </w:rPr>
        <w:t> </w:t>
      </w:r>
      <w:r>
        <w:rPr/>
        <w:t>consideration</w:t>
      </w:r>
      <w:r>
        <w:rPr>
          <w:spacing w:val="25"/>
          <w:w w:val="9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hand</w:t>
      </w:r>
      <w:r>
        <w:rPr>
          <w:spacing w:val="19"/>
        </w:rPr>
        <w:t> </w:t>
      </w:r>
      <w:r>
        <w:rPr/>
        <w:t>paid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6"/>
        </w:rPr>
        <w:t> </w:t>
      </w:r>
      <w:r>
        <w:rPr/>
        <w:t>Assignee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acknowledge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>
          <w:spacing w:val="-1"/>
        </w:rPr>
        <w:t>Assignor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hereby</w:t>
      </w:r>
      <w:r>
        <w:rPr>
          <w:spacing w:val="15"/>
        </w:rPr>
        <w:t> </w:t>
      </w:r>
      <w:r>
        <w:rPr/>
        <w:t>remise,</w:t>
      </w:r>
      <w:r>
        <w:rPr>
          <w:spacing w:val="19"/>
        </w:rPr>
        <w:t> </w:t>
      </w:r>
      <w:r>
        <w:rPr>
          <w:spacing w:val="-1"/>
        </w:rPr>
        <w:t>release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>
          <w:spacing w:val="-1"/>
        </w:rPr>
        <w:t>right,</w:t>
      </w:r>
      <w:r>
        <w:rPr>
          <w:spacing w:val="18"/>
        </w:rPr>
        <w:t> </w:t>
      </w:r>
      <w:r>
        <w:rPr>
          <w:spacing w:val="-1"/>
        </w:rPr>
        <w:t>title,</w:t>
      </w:r>
      <w:r>
        <w:rPr>
          <w:spacing w:val="51"/>
          <w:w w:val="99"/>
        </w:rPr>
        <w:t> </w:t>
      </w:r>
      <w:r>
        <w:rPr>
          <w:spacing w:val="-1"/>
        </w:rPr>
        <w:t>interest, </w:t>
      </w:r>
      <w:r>
        <w:rPr/>
        <w:t>and</w:t>
      </w:r>
      <w:r>
        <w:rPr>
          <w:spacing w:val="-2"/>
        </w:rPr>
        <w:t> </w:t>
      </w:r>
      <w:r>
        <w:rPr/>
        <w:t>claims</w:t>
      </w:r>
      <w:r>
        <w:rPr>
          <w:spacing w:val="-1"/>
        </w:rPr>
        <w:t>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lot,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>
          <w:spacing w:val="-1"/>
        </w:rPr>
        <w:t>or parcel of</w:t>
      </w:r>
      <w:r>
        <w:rPr/>
        <w:t> </w:t>
      </w:r>
      <w:r>
        <w:rPr>
          <w:spacing w:val="-1"/>
        </w:rPr>
        <w:t>land,</w:t>
      </w:r>
      <w:r>
        <w:rPr>
          <w:spacing w:val="-3"/>
        </w:rPr>
        <w:t> </w:t>
      </w:r>
      <w:r>
        <w:rPr>
          <w:spacing w:val="-1"/>
        </w:rPr>
        <w:t>situate,</w:t>
      </w:r>
      <w:r>
        <w:rPr/>
        <w:t> </w:t>
      </w:r>
      <w:r>
        <w:rPr>
          <w:spacing w:val="-1"/>
        </w:rPr>
        <w:t>lying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106"/>
          <w:w w:val="99"/>
        </w:rPr>
        <w:t> </w:t>
      </w:r>
      <w:r>
        <w:rPr/>
        <w:t>county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18"/>
        </w:rPr>
        <w:t> </w:t>
      </w:r>
      <w:r>
        <w:rPr>
          <w:spacing w:val="-1"/>
        </w:rPr>
        <w:t>state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  <w:tab/>
      </w:r>
      <w:r>
        <w:rPr>
          <w:spacing w:val="1"/>
        </w:rPr>
      </w:r>
      <w:r>
        <w:rPr/>
        <w:t>,</w:t>
      </w:r>
      <w:r>
        <w:rPr>
          <w:spacing w:val="15"/>
        </w:rPr>
        <w:t> </w:t>
      </w:r>
      <w:r>
        <w:rPr/>
        <w:t>known</w:t>
      </w:r>
      <w:r>
        <w:rPr>
          <w:spacing w:val="16"/>
        </w:rPr>
        <w:t> </w:t>
      </w:r>
      <w:r>
        <w:rPr>
          <w:spacing w:val="1"/>
        </w:rPr>
        <w:t>by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street</w:t>
      </w:r>
      <w:r>
        <w:rPr/>
        <w:t>   </w:t>
      </w:r>
      <w:r>
        <w:rPr>
          <w:spacing w:val="43"/>
        </w:rPr>
        <w:t> </w:t>
      </w:r>
      <w:r>
        <w:rPr>
          <w:spacing w:val="43"/>
          <w:u w:val="single" w:color="000000"/>
        </w:rPr>
      </w:r>
      <w:r>
        <w:rPr>
          <w:spacing w:val="43"/>
        </w:rPr>
      </w:r>
      <w:r>
        <w:rPr>
          <w:spacing w:val="2"/>
        </w:rPr>
        <w:t>_</w:t>
      </w:r>
      <w:r>
        <w:rPr>
          <w:spacing w:val="2"/>
          <w:u w:val="single" w:color="000000"/>
        </w:rPr>
        <w:tab/>
        <w:tab/>
      </w:r>
      <w:r>
        <w:rPr>
          <w:spacing w:val="2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  <w:tab/>
      </w:r>
      <w:r>
        <w:rPr>
          <w:spacing w:val="1"/>
          <w:w w:val="95"/>
        </w:rPr>
      </w:r>
      <w:r>
        <w:rPr>
          <w:spacing w:val="-1"/>
        </w:rPr>
        <w:t>_.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78" w:lineRule="auto" w:before="0"/>
        <w:ind w:left="119" w:right="49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(The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description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includes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2"/>
          <w:sz w:val="16"/>
        </w:rPr>
        <w:t>any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fixtures,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window</w:t>
      </w:r>
      <w:r>
        <w:rPr>
          <w:rFonts w:ascii="Arial"/>
          <w:i/>
          <w:spacing w:val="1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floor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pacing w:val="-1"/>
          <w:sz w:val="16"/>
        </w:rPr>
        <w:t>coverings,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pacing w:val="-1"/>
          <w:sz w:val="16"/>
        </w:rPr>
        <w:t>built-in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appliances,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draperies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including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hardware,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shades,</w:t>
      </w:r>
      <w:r>
        <w:rPr>
          <w:rFonts w:ascii="Arial"/>
          <w:i/>
          <w:spacing w:val="97"/>
          <w:sz w:val="16"/>
        </w:rPr>
        <w:t> </w:t>
      </w:r>
      <w:r>
        <w:rPr>
          <w:rFonts w:ascii="Arial"/>
          <w:i/>
          <w:spacing w:val="-1"/>
          <w:sz w:val="16"/>
        </w:rPr>
        <w:t>blinds,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window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door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screens,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awnings,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outdoor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plants, trees,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permanently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attached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items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now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premises.)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276" w:lineRule="auto" w:before="110"/>
        <w:ind w:right="497"/>
        <w:jc w:val="both"/>
      </w:pPr>
      <w:r>
        <w:rPr/>
        <w:t>The</w:t>
      </w:r>
      <w:r>
        <w:rPr>
          <w:spacing w:val="47"/>
        </w:rPr>
        <w:t> </w:t>
      </w:r>
      <w:r>
        <w:rPr>
          <w:spacing w:val="-1"/>
        </w:rPr>
        <w:t>Assignor</w:t>
      </w:r>
      <w:r>
        <w:rPr>
          <w:spacing w:val="51"/>
        </w:rPr>
        <w:t> </w:t>
      </w:r>
      <w:r>
        <w:rPr>
          <w:spacing w:val="-1"/>
        </w:rPr>
        <w:t>warrants</w:t>
      </w:r>
      <w:r>
        <w:rPr>
          <w:spacing w:val="50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1"/>
        </w:rPr>
        <w:t>represents</w:t>
      </w:r>
      <w:r>
        <w:rPr>
          <w:spacing w:val="49"/>
        </w:rPr>
        <w:t> </w:t>
      </w:r>
      <w:r>
        <w:rPr/>
        <w:t>that</w:t>
      </w:r>
      <w:r>
        <w:rPr>
          <w:spacing w:val="48"/>
        </w:rPr>
        <w:t> </w:t>
      </w:r>
      <w:r>
        <w:rPr/>
        <w:t>said</w:t>
      </w:r>
      <w:r>
        <w:rPr>
          <w:spacing w:val="49"/>
        </w:rPr>
        <w:t> </w:t>
      </w:r>
      <w:r>
        <w:rPr/>
        <w:t>contract</w:t>
      </w:r>
      <w:r>
        <w:rPr>
          <w:spacing w:val="48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full</w:t>
      </w:r>
      <w:r>
        <w:rPr>
          <w:spacing w:val="50"/>
        </w:rPr>
        <w:t> </w:t>
      </w:r>
      <w:r>
        <w:rPr/>
        <w:t>force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effect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is</w:t>
      </w:r>
      <w:r>
        <w:rPr>
          <w:spacing w:val="48"/>
        </w:rPr>
        <w:t> </w:t>
      </w:r>
      <w:r>
        <w:rPr/>
        <w:t>fully</w:t>
      </w:r>
      <w:r>
        <w:rPr>
          <w:spacing w:val="80"/>
          <w:w w:val="99"/>
        </w:rPr>
        <w:t> </w:t>
      </w:r>
      <w:r>
        <w:rPr>
          <w:spacing w:val="-1"/>
        </w:rPr>
        <w:t>assignable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Assignor</w:t>
      </w:r>
      <w:r>
        <w:rPr>
          <w:spacing w:val="-2"/>
        </w:rPr>
        <w:t> </w:t>
      </w:r>
      <w:r>
        <w:rPr>
          <w:spacing w:val="-1"/>
        </w:rPr>
        <w:t>has </w:t>
      </w:r>
      <w:r>
        <w:rPr/>
        <w:t>full</w:t>
      </w:r>
      <w:r>
        <w:rPr>
          <w:spacing w:val="-5"/>
        </w:rPr>
        <w:t> </w:t>
      </w:r>
      <w:r>
        <w:rPr/>
        <w:t>right </w:t>
      </w:r>
      <w:r>
        <w:rPr>
          <w:spacing w:val="-1"/>
        </w:rPr>
        <w:t>and authority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transfer</w:t>
      </w:r>
      <w:r>
        <w:rPr>
          <w:spacing w:val="-3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contract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</w:t>
      </w:r>
      <w:r>
        <w:rPr>
          <w:spacing w:val="91"/>
          <w:w w:val="99"/>
        </w:rPr>
        <w:t> </w:t>
      </w:r>
      <w:r>
        <w:rPr>
          <w:spacing w:val="-1"/>
        </w:rPr>
        <w:t>rights</w:t>
      </w:r>
      <w:r>
        <w:rPr>
          <w:spacing w:val="-11"/>
        </w:rPr>
        <w:t> </w:t>
      </w:r>
      <w:r>
        <w:rPr/>
        <w:t>herein</w:t>
      </w:r>
      <w:r>
        <w:rPr>
          <w:spacing w:val="-11"/>
        </w:rPr>
        <w:t> </w:t>
      </w:r>
      <w:r>
        <w:rPr>
          <w:spacing w:val="-1"/>
        </w:rPr>
        <w:t>transferred.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7"/>
        </w:rPr>
        <w:t> </w:t>
      </w:r>
      <w:r>
        <w:rPr/>
        <w:t>Assignee</w:t>
      </w:r>
      <w:r>
        <w:rPr>
          <w:spacing w:val="7"/>
        </w:rPr>
        <w:t> </w:t>
      </w:r>
      <w:r>
        <w:rPr/>
        <w:t>hereby</w:t>
      </w:r>
      <w:r>
        <w:rPr>
          <w:spacing w:val="5"/>
        </w:rPr>
        <w:t> </w:t>
      </w:r>
      <w:r>
        <w:rPr/>
        <w:t>assumes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agrees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8"/>
        </w:rPr>
        <w:t> </w:t>
      </w:r>
      <w:r>
        <w:rPr/>
        <w:t>perform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remaining</w:t>
      </w:r>
      <w:r>
        <w:rPr>
          <w:spacing w:val="10"/>
        </w:rPr>
        <w:t> </w:t>
      </w:r>
      <w:r>
        <w:rPr/>
        <w:t>and</w:t>
      </w:r>
      <w:r>
        <w:rPr>
          <w:spacing w:val="8"/>
        </w:rPr>
        <w:t> </w:t>
      </w:r>
      <w:r>
        <w:rPr/>
        <w:t>executory</w:t>
      </w:r>
      <w:r>
        <w:rPr>
          <w:spacing w:val="6"/>
        </w:rPr>
        <w:t> </w:t>
      </w:r>
      <w:r>
        <w:rPr>
          <w:spacing w:val="-1"/>
        </w:rPr>
        <w:t>obligations</w:t>
      </w:r>
      <w:r>
        <w:rPr>
          <w:spacing w:val="11"/>
        </w:rPr>
        <w:t> </w:t>
      </w:r>
      <w:r>
        <w:rPr>
          <w:spacing w:val="-1"/>
        </w:rPr>
        <w:t>of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1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Assignor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under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“Agreement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For</w:t>
      </w:r>
      <w:r>
        <w:rPr>
          <w:rFonts w:ascii="Arial" w:hAnsi="Arial" w:cs="Arial" w:eastAsia="Arial"/>
          <w:spacing w:val="3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Sale”</w:t>
      </w:r>
      <w:r>
        <w:rPr>
          <w:rFonts w:ascii="Arial" w:hAnsi="Arial" w:cs="Arial" w:eastAsia="Arial"/>
          <w:spacing w:val="3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contract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</w:t>
      </w:r>
      <w:r>
        <w:rPr>
          <w:rFonts w:ascii="Arial" w:hAnsi="Arial" w:cs="Arial" w:eastAsia="Arial"/>
          <w:spacing w:val="3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agrees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pacing w:val="3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indemnify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</w:t>
      </w:r>
      <w:r>
        <w:rPr>
          <w:rFonts w:ascii="Arial" w:hAnsi="Arial" w:cs="Arial" w:eastAsia="Arial"/>
          <w:spacing w:val="3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hold</w:t>
      </w:r>
      <w:r>
        <w:rPr>
          <w:rFonts w:ascii="Arial" w:hAnsi="Arial" w:cs="Arial" w:eastAsia="Arial"/>
          <w:spacing w:val="38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the</w:t>
      </w:r>
    </w:p>
    <w:p>
      <w:pPr>
        <w:pStyle w:val="BodyText"/>
        <w:spacing w:line="240" w:lineRule="auto" w:before="39"/>
        <w:ind w:left="119" w:right="0" w:firstLine="12"/>
        <w:jc w:val="both"/>
      </w:pPr>
      <w:r>
        <w:rPr>
          <w:spacing w:val="-1"/>
        </w:rPr>
        <w:t>Assignor</w:t>
      </w:r>
      <w:r>
        <w:rPr>
          <w:spacing w:val="-5"/>
        </w:rPr>
        <w:t> </w:t>
      </w:r>
      <w:r>
        <w:rPr/>
        <w:t>harmless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/>
        <w:t>claim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demand</w:t>
      </w:r>
      <w:r>
        <w:rPr>
          <w:spacing w:val="-7"/>
        </w:rPr>
        <w:t> </w:t>
      </w:r>
      <w:r>
        <w:rPr>
          <w:spacing w:val="-1"/>
        </w:rPr>
        <w:t>resulting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non-performance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Assignee.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7" w:lineRule="auto"/>
        <w:ind w:left="119" w:right="496"/>
        <w:jc w:val="both"/>
      </w:pPr>
      <w:r>
        <w:rPr/>
        <w:t>Assignee</w:t>
      </w:r>
      <w:r>
        <w:rPr>
          <w:spacing w:val="46"/>
        </w:rPr>
        <w:t> </w:t>
      </w:r>
      <w:r>
        <w:rPr/>
        <w:t>expressly</w:t>
      </w:r>
      <w:r>
        <w:rPr>
          <w:spacing w:val="43"/>
        </w:rPr>
        <w:t> </w:t>
      </w:r>
      <w:r>
        <w:rPr/>
        <w:t>agrees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understands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1"/>
        </w:rPr>
        <w:t>all</w:t>
      </w:r>
      <w:r>
        <w:rPr>
          <w:spacing w:val="45"/>
        </w:rPr>
        <w:t> </w:t>
      </w:r>
      <w:r>
        <w:rPr>
          <w:spacing w:val="-1"/>
        </w:rPr>
        <w:t>rights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privileges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/>
        <w:t>property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1"/>
        </w:rPr>
        <w:t>being</w:t>
      </w:r>
      <w:r>
        <w:rPr>
          <w:spacing w:val="56"/>
          <w:w w:val="99"/>
        </w:rPr>
        <w:t> </w:t>
      </w:r>
      <w:r>
        <w:rPr>
          <w:spacing w:val="-1"/>
        </w:rPr>
        <w:t>conveyed</w:t>
      </w:r>
      <w:r>
        <w:rPr>
          <w:spacing w:val="-7"/>
        </w:rPr>
        <w:t> </w:t>
      </w:r>
      <w:r>
        <w:rPr/>
        <w:t>“subject</w:t>
      </w:r>
      <w:r>
        <w:rPr>
          <w:spacing w:val="-6"/>
        </w:rPr>
        <w:t> </w:t>
      </w:r>
      <w:r>
        <w:rPr>
          <w:spacing w:val="-1"/>
        </w:rPr>
        <w:t>to”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mortgages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deeds</w:t>
      </w:r>
      <w:r>
        <w:rPr>
          <w:spacing w:val="-5"/>
        </w:rPr>
        <w:t> </w:t>
      </w:r>
      <w:r>
        <w:rPr>
          <w:spacing w:val="-1"/>
        </w:rPr>
        <w:t>of trust</w:t>
      </w:r>
      <w:r>
        <w:rPr>
          <w:spacing w:val="-7"/>
        </w:rPr>
        <w:t> </w:t>
      </w:r>
      <w:r>
        <w:rPr>
          <w:spacing w:val="-1"/>
        </w:rPr>
        <w:t>attached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left="119" w:right="118"/>
        <w:jc w:val="both"/>
      </w:pPr>
      <w:r>
        <w:rPr>
          <w:spacing w:val="-1"/>
        </w:rPr>
        <w:t>Termination </w:t>
      </w:r>
      <w:r>
        <w:rPr>
          <w:spacing w:val="1"/>
        </w:rPr>
        <w:t>by</w:t>
      </w:r>
      <w:r>
        <w:rPr>
          <w:spacing w:val="-4"/>
        </w:rPr>
        <w:t> </w:t>
      </w:r>
      <w:r>
        <w:rPr>
          <w:spacing w:val="-1"/>
        </w:rPr>
        <w:t>assignor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result </w:t>
      </w:r>
      <w:r>
        <w:rPr/>
        <w:t>in</w:t>
      </w:r>
      <w:r>
        <w:rPr>
          <w:spacing w:val="-3"/>
        </w:rPr>
        <w:t> </w:t>
      </w:r>
      <w:r>
        <w:rPr/>
        <w:t>loss</w:t>
      </w:r>
      <w:r>
        <w:rPr>
          <w:spacing w:val="-1"/>
        </w:rPr>
        <w:t> of Due</w:t>
      </w:r>
      <w:r>
        <w:rPr>
          <w:spacing w:val="-3"/>
        </w:rPr>
        <w:t> </w:t>
      </w:r>
      <w:r>
        <w:rPr/>
        <w:t>Diligence</w:t>
      </w:r>
      <w:r>
        <w:rPr>
          <w:spacing w:val="-1"/>
        </w:rPr>
        <w:t> or</w:t>
      </w:r>
      <w:r>
        <w:rPr>
          <w:spacing w:val="-2"/>
        </w:rPr>
        <w:t> </w:t>
      </w:r>
      <w:r>
        <w:rPr/>
        <w:t>EMD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liquidated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full,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damages.</w:t>
      </w:r>
      <w:r>
        <w:rPr>
          <w:spacing w:val="68"/>
          <w:w w:val="99"/>
        </w:rPr>
        <w:t> </w:t>
      </w:r>
      <w:r>
        <w:rPr>
          <w:spacing w:val="-1"/>
        </w:rPr>
        <w:t>Termination</w:t>
      </w:r>
      <w:r>
        <w:rPr>
          <w:spacing w:val="41"/>
        </w:rPr>
        <w:t> </w:t>
      </w:r>
      <w:r>
        <w:rPr>
          <w:spacing w:val="2"/>
        </w:rPr>
        <w:t>by</w:t>
      </w:r>
      <w:r>
        <w:rPr>
          <w:spacing w:val="38"/>
        </w:rPr>
        <w:t> </w:t>
      </w:r>
      <w:r>
        <w:rPr>
          <w:spacing w:val="-1"/>
        </w:rPr>
        <w:t>assignee</w:t>
      </w:r>
      <w:r>
        <w:rPr>
          <w:spacing w:val="45"/>
        </w:rPr>
        <w:t> </w:t>
      </w:r>
      <w:r>
        <w:rPr>
          <w:spacing w:val="1"/>
        </w:rPr>
        <w:t>may</w:t>
      </w:r>
      <w:r>
        <w:rPr>
          <w:spacing w:val="36"/>
        </w:rPr>
        <w:t> </w:t>
      </w:r>
      <w:r>
        <w:rPr/>
        <w:t>result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1"/>
        </w:rPr>
        <w:t>an</w:t>
      </w:r>
      <w:r>
        <w:rPr>
          <w:spacing w:val="42"/>
        </w:rPr>
        <w:t> </w:t>
      </w:r>
      <w:r>
        <w:rPr>
          <w:spacing w:val="-1"/>
        </w:rPr>
        <w:t>action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specific</w:t>
      </w:r>
      <w:r>
        <w:rPr>
          <w:spacing w:val="44"/>
        </w:rPr>
        <w:t> </w:t>
      </w:r>
      <w:r>
        <w:rPr/>
        <w:t>performance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42"/>
        </w:rPr>
        <w:t> </w:t>
      </w:r>
      <w:r>
        <w:rPr>
          <w:spacing w:val="-1"/>
        </w:rPr>
        <w:t>other</w:t>
      </w:r>
      <w:r>
        <w:rPr>
          <w:spacing w:val="43"/>
        </w:rPr>
        <w:t> </w:t>
      </w:r>
      <w:r>
        <w:rPr>
          <w:spacing w:val="-1"/>
        </w:rPr>
        <w:t>damages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76"/>
          <w:w w:val="99"/>
        </w:rPr>
        <w:t> </w:t>
      </w:r>
      <w:r>
        <w:rPr>
          <w:spacing w:val="-1"/>
        </w:rPr>
        <w:t>applicable.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Dated</w:t>
      </w:r>
      <w:r>
        <w:rPr/>
        <w:t> </w:t>
      </w:r>
      <w:r>
        <w:rPr>
          <w:spacing w:val="-1"/>
        </w:rPr>
        <w:t>this</w:t>
      </w:r>
      <w:r>
        <w:rPr/>
        <w:t>          </w:t>
      </w:r>
      <w:r>
        <w:rPr>
          <w:spacing w:val="49"/>
        </w:rPr>
        <w:t> </w:t>
      </w:r>
      <w:r>
        <w:rPr>
          <w:spacing w:val="49"/>
          <w:u w:val="single" w:color="000000"/>
        </w:rPr>
      </w:r>
      <w:r>
        <w:rPr>
          <w:spacing w:val="49"/>
        </w:rPr>
      </w:r>
      <w:r>
        <w:rPr>
          <w:spacing w:val="1"/>
        </w:rPr>
        <w:t>day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        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48"/>
        </w:rPr>
      </w:r>
      <w:r>
        <w:rPr/>
        <w:t>,</w:t>
      </w:r>
      <w:r>
        <w:rPr>
          <w:spacing w:val="1"/>
        </w:rPr>
        <w:t> </w:t>
      </w:r>
      <w:r>
        <w:rPr/>
        <w:t>20_        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48"/>
        </w:rPr>
      </w:r>
      <w:r>
        <w:rPr>
          <w:spacing w:val="-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452" w:val="left" w:leader="none"/>
          <w:tab w:pos="4232" w:val="left" w:leader="none"/>
          <w:tab w:pos="5217" w:val="left" w:leader="none"/>
          <w:tab w:pos="9445" w:val="left" w:leader="none"/>
        </w:tabs>
        <w:spacing w:line="229" w:lineRule="exact" w:before="74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Heading1"/>
        <w:tabs>
          <w:tab w:pos="5217" w:val="left" w:leader="none"/>
        </w:tabs>
        <w:spacing w:line="229" w:lineRule="exact" w:before="0"/>
        <w:ind w:left="175" w:right="0"/>
        <w:jc w:val="left"/>
        <w:rPr>
          <w:b w:val="0"/>
          <w:bCs w:val="0"/>
        </w:rPr>
      </w:pPr>
      <w:r>
        <w:rPr>
          <w:spacing w:val="-1"/>
        </w:rPr>
        <w:t>Buyer</w:t>
      </w:r>
      <w:r>
        <w:rPr>
          <w:spacing w:val="-9"/>
        </w:rPr>
        <w:t> </w:t>
      </w:r>
      <w:r>
        <w:rPr>
          <w:spacing w:val="-1"/>
        </w:rPr>
        <w:t>Printed</w:t>
      </w:r>
      <w:r>
        <w:rPr>
          <w:spacing w:val="-8"/>
        </w:rPr>
        <w:t> </w:t>
      </w:r>
      <w:r>
        <w:rPr/>
        <w:t>Name</w:t>
        <w:tab/>
      </w:r>
      <w:r>
        <w:rPr>
          <w:spacing w:val="-1"/>
        </w:rPr>
        <w:t>Seller</w:t>
      </w:r>
      <w:r>
        <w:rPr>
          <w:spacing w:val="-8"/>
        </w:rPr>
        <w:t> </w:t>
      </w:r>
      <w:r>
        <w:rPr>
          <w:spacing w:val="-1"/>
        </w:rPr>
        <w:t>Printed</w:t>
      </w:r>
      <w:r>
        <w:rPr>
          <w:spacing w:val="-9"/>
        </w:rPr>
        <w:t> </w:t>
      </w:r>
      <w:r>
        <w:rPr/>
        <w:t>Name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2451" w:val="left" w:leader="none"/>
          <w:tab w:pos="4231" w:val="left" w:leader="none"/>
          <w:tab w:pos="5217" w:val="left" w:leader="none"/>
          <w:tab w:pos="9444" w:val="left" w:leader="none"/>
        </w:tabs>
        <w:spacing w:line="240" w:lineRule="auto"/>
        <w:ind w:left="11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Heading1"/>
        <w:tabs>
          <w:tab w:pos="5159" w:val="left" w:leader="none"/>
        </w:tabs>
        <w:spacing w:line="240" w:lineRule="auto" w:before="31"/>
        <w:ind w:right="0"/>
        <w:jc w:val="left"/>
        <w:rPr>
          <w:b w:val="0"/>
          <w:bCs w:val="0"/>
        </w:rPr>
      </w:pPr>
      <w:r>
        <w:rPr>
          <w:spacing w:val="-1"/>
        </w:rPr>
        <w:t>Buyer</w:t>
      </w:r>
      <w:r>
        <w:rPr>
          <w:spacing w:val="-14"/>
        </w:rPr>
        <w:t> </w:t>
      </w:r>
      <w:r>
        <w:rPr>
          <w:spacing w:val="-1"/>
        </w:rPr>
        <w:t>Signature</w:t>
        <w:tab/>
        <w:t>Seller</w:t>
      </w:r>
      <w:r>
        <w:rPr>
          <w:spacing w:val="-14"/>
        </w:rPr>
        <w:t> </w:t>
      </w:r>
      <w:r>
        <w:rPr>
          <w:spacing w:val="-1"/>
        </w:rPr>
        <w:t>Signature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2451" w:val="left" w:leader="none"/>
          <w:tab w:pos="4454" w:val="left" w:leader="none"/>
        </w:tabs>
        <w:spacing w:line="240" w:lineRule="auto" w:before="74"/>
        <w:ind w:left="11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0" w:lineRule="atLeast"/>
        <w:ind w:left="52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8pt;height:.65pt;mso-position-horizontal-relative:char;mso-position-vertical-relative:line" coordorigin="0,0" coordsize="4236,13">
            <v:group style="position:absolute;left:6;top:6;width:4224;height:2" coordorigin="6,6" coordsize="4224,2">
              <v:shape style="position:absolute;left:6;top:6;width:4224;height:2" coordorigin="6,6" coordsize="4224,0" path="m6,6l423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tabs>
          <w:tab w:pos="521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Buyer</w:t>
      </w:r>
      <w:r>
        <w:rPr>
          <w:spacing w:val="-9"/>
        </w:rPr>
        <w:t> </w:t>
      </w:r>
      <w:r>
        <w:rPr>
          <w:spacing w:val="-1"/>
        </w:rPr>
        <w:t>Phone</w:t>
      </w:r>
      <w:r>
        <w:rPr>
          <w:spacing w:val="-11"/>
        </w:rPr>
        <w:t> </w:t>
      </w:r>
      <w:r>
        <w:rPr/>
        <w:t>Number</w:t>
        <w:tab/>
      </w:r>
      <w:r>
        <w:rPr>
          <w:spacing w:val="-1"/>
        </w:rPr>
        <w:t>Seller</w:t>
      </w:r>
      <w:r>
        <w:rPr>
          <w:spacing w:val="-9"/>
        </w:rPr>
        <w:t> </w:t>
      </w:r>
      <w:r>
        <w:rPr>
          <w:spacing w:val="-1"/>
        </w:rPr>
        <w:t>Phone</w:t>
      </w:r>
      <w:r>
        <w:rPr>
          <w:spacing w:val="-10"/>
        </w:rPr>
        <w:t> </w:t>
      </w:r>
      <w:r>
        <w:rPr/>
        <w:t>Number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5208" w:val="left" w:leader="none"/>
        </w:tabs>
        <w:spacing w:line="20" w:lineRule="atLeast"/>
        <w:ind w:left="1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7.35pt;height:.65pt;mso-position-horizontal-relative:char;mso-position-vertical-relative:line" coordorigin="0,0" coordsize="4347,13">
            <v:group style="position:absolute;left:6;top:6;width:4335;height:2" coordorigin="6,6" coordsize="4335,2">
              <v:shape style="position:absolute;left:6;top:6;width:4335;height:2" coordorigin="6,6" coordsize="4335,0" path="m6,6l434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1.8pt;height:.65pt;mso-position-horizontal-relative:char;mso-position-vertical-relative:line" coordorigin="0,0" coordsize="4236,13">
            <v:group style="position:absolute;left:6;top:6;width:4223;height:2" coordorigin="6,6" coordsize="4223,2">
              <v:shape style="position:absolute;left:6;top:6;width:4223;height:2" coordorigin="6,6" coordsize="4223,0" path="m6,6l422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219" w:val="left" w:leader="none"/>
        </w:tabs>
        <w:spacing w:line="240" w:lineRule="auto"/>
        <w:ind w:left="175" w:right="0"/>
        <w:jc w:val="left"/>
        <w:rPr>
          <w:b w:val="0"/>
          <w:bCs w:val="0"/>
        </w:rPr>
      </w:pPr>
      <w:r>
        <w:rPr>
          <w:spacing w:val="-1"/>
        </w:rPr>
        <w:t>Buyer</w:t>
      </w:r>
      <w:r>
        <w:rPr>
          <w:spacing w:val="-10"/>
        </w:rPr>
        <w:t> </w:t>
      </w:r>
      <w:r>
        <w:rPr>
          <w:spacing w:val="-1"/>
        </w:rPr>
        <w:t>Email</w:t>
        <w:tab/>
        <w:t>Seller</w:t>
      </w:r>
      <w:r>
        <w:rPr>
          <w:spacing w:val="-10"/>
        </w:rPr>
        <w:t> </w:t>
      </w:r>
      <w:r>
        <w:rPr>
          <w:spacing w:val="-1"/>
        </w:rPr>
        <w:t>Email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24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Hour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Closing</w:t>
      </w:r>
      <w:r>
        <w:rPr>
          <w:rFonts w:ascii="Arial"/>
          <w:i/>
          <w:spacing w:val="-1"/>
          <w:sz w:val="16"/>
        </w:rPr>
        <w:t>-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Not to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used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pacing w:val="-1"/>
          <w:sz w:val="16"/>
        </w:rPr>
        <w:t>without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legal representation</w:t>
      </w:r>
      <w:r>
        <w:rPr>
          <w:rFonts w:ascii="Arial"/>
          <w:sz w:val="16"/>
        </w:rPr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"/>
      <w:ind w:left="119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2023-09-21T22:00:37Z</dcterms:created>
  <dcterms:modified xsi:type="dcterms:W3CDTF">2023-09-21T22:00:37Z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